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2682" w14:textId="77777777" w:rsidR="0044268E" w:rsidRPr="00D17763" w:rsidRDefault="0044268E" w:rsidP="0044268E">
      <w:pPr>
        <w:spacing w:after="0"/>
      </w:pPr>
      <w:r w:rsidRPr="00D17763">
        <w:rPr>
          <w:b/>
          <w:bCs/>
        </w:rPr>
        <w:t>Policy of Cancelations</w:t>
      </w:r>
    </w:p>
    <w:p w14:paraId="2C2FEC4B" w14:textId="77777777" w:rsidR="0044268E" w:rsidRPr="00D17763" w:rsidRDefault="0044268E" w:rsidP="0044268E">
      <w:pPr>
        <w:spacing w:after="0"/>
      </w:pPr>
      <w:r w:rsidRPr="00D17763">
        <w:t>Any cancellation in writing must reach Holy Kemet at least 91 days before departure to receive a deposit refund minus service fees. Air penalties are not included in the below percentages and are subject to the airline's policy at the time of ticket issuance.</w:t>
      </w:r>
    </w:p>
    <w:p w14:paraId="4588D363" w14:textId="77777777" w:rsidR="0044268E" w:rsidRPr="00D17763" w:rsidRDefault="0044268E" w:rsidP="0044268E">
      <w:pPr>
        <w:spacing w:after="0"/>
      </w:pPr>
      <w:r w:rsidRPr="00D17763">
        <w:t>• 91+ Days Prior: $100 per person service fee • 90-61 Days Prior: Deposit Amount • 60-46 Days Prior: 40% of tour cost lost • 45-31 Days Prior: 65% of tour cost lost • 30-8 Days Prior: 85% of tour cost lost • 7 Days Prior or less: 100% of tour cost lost</w:t>
      </w:r>
    </w:p>
    <w:p w14:paraId="2D224426" w14:textId="77777777" w:rsidR="0044268E" w:rsidRPr="00D17763" w:rsidRDefault="0044268E" w:rsidP="0044268E">
      <w:pPr>
        <w:spacing w:after="0"/>
      </w:pPr>
      <w:r w:rsidRPr="00D17763">
        <w:t>Cruise cancellation policies vary; please refer to individual itineraries.</w:t>
      </w:r>
    </w:p>
    <w:p w14:paraId="169D2EB6" w14:textId="77777777" w:rsidR="00D17763" w:rsidRPr="00D17763" w:rsidRDefault="00D17763" w:rsidP="00D17763">
      <w:pPr>
        <w:spacing w:after="0"/>
      </w:pPr>
      <w:r w:rsidRPr="00D17763">
        <w:rPr>
          <w:b/>
          <w:bCs/>
        </w:rPr>
        <w:t>Booking</w:t>
      </w:r>
    </w:p>
    <w:p w14:paraId="2715CBD8" w14:textId="77777777" w:rsidR="00D17763" w:rsidRPr="00D17763" w:rsidRDefault="00D17763" w:rsidP="00D17763">
      <w:pPr>
        <w:spacing w:after="0"/>
      </w:pPr>
      <w:r w:rsidRPr="00D17763">
        <w:t>A deposit of $300 per person in US Dollars (inclusive of a $100 non-refundable service fee) is required to secure a reservation. The reservation is considered confirmed only upon receipt of both the deposit and a completed reservation form by Holy Kemet.</w:t>
      </w:r>
    </w:p>
    <w:p w14:paraId="0A39DB23" w14:textId="77777777" w:rsidR="0044268E" w:rsidRPr="00D17763" w:rsidRDefault="0044268E" w:rsidP="0044268E">
      <w:pPr>
        <w:spacing w:after="0"/>
      </w:pPr>
      <w:r w:rsidRPr="00D17763">
        <w:rPr>
          <w:b/>
          <w:bCs/>
        </w:rPr>
        <w:t>SINGLE SUPPLEMENT</w:t>
      </w:r>
    </w:p>
    <w:p w14:paraId="689893FF" w14:textId="77777777" w:rsidR="0044268E" w:rsidRPr="00D17763" w:rsidRDefault="0044268E" w:rsidP="0044268E">
      <w:pPr>
        <w:spacing w:after="0"/>
      </w:pPr>
      <w:r w:rsidRPr="00D17763">
        <w:t>Single supplements apply to passengers without roommates. While Holy Kemet assists in pairing willing roommates, it does not guarantee availability. If a roommate cannot be found, a single passenger is responsible for the single supplement charge.</w:t>
      </w:r>
    </w:p>
    <w:p w14:paraId="40728603" w14:textId="77777777" w:rsidR="0044268E" w:rsidRPr="00D17763" w:rsidRDefault="0044268E" w:rsidP="0044268E">
      <w:pPr>
        <w:spacing w:after="0"/>
      </w:pPr>
      <w:r w:rsidRPr="00D17763">
        <w:rPr>
          <w:b/>
          <w:bCs/>
        </w:rPr>
        <w:t>TRAVEL INSURANCE</w:t>
      </w:r>
    </w:p>
    <w:p w14:paraId="048BFBE8" w14:textId="77777777" w:rsidR="0044268E" w:rsidRPr="0044268E" w:rsidRDefault="0044268E" w:rsidP="00D17763">
      <w:r w:rsidRPr="00D17763">
        <w:t>Holy Kemet strongly recommends purchasing a travel insurance plan. Check with your health insurance provider, as many US medical coverage plans may not cover international travel. Insurance costs are based on the total tour cost, including air taxes and charges listed under "Not Included."</w:t>
      </w:r>
    </w:p>
    <w:p w14:paraId="094BAC75" w14:textId="77777777" w:rsidR="00D17763" w:rsidRPr="00D17763" w:rsidRDefault="00D17763" w:rsidP="00D17763">
      <w:pPr>
        <w:spacing w:after="0"/>
      </w:pPr>
      <w:r w:rsidRPr="00D17763">
        <w:rPr>
          <w:b/>
          <w:bCs/>
        </w:rPr>
        <w:t xml:space="preserve">PAYMENT </w:t>
      </w:r>
      <w:r>
        <w:rPr>
          <w:b/>
          <w:bCs/>
        </w:rPr>
        <w:t xml:space="preserve"> </w:t>
      </w:r>
    </w:p>
    <w:p w14:paraId="3723A852" w14:textId="77777777" w:rsidR="00D17763" w:rsidRPr="00D17763" w:rsidRDefault="00D17763" w:rsidP="00D17763">
      <w:pPr>
        <w:spacing w:after="0"/>
      </w:pPr>
      <w:r w:rsidRPr="00D17763">
        <w:t>Final payment for all tours is due 60 days before departure. Payment for retail tours can be made by check, Visa, Discover, or MasterCard. Late payments are subject to a minimum penalty of $200 per person and may result in reservation cancellation without a refund.</w:t>
      </w:r>
    </w:p>
    <w:p w14:paraId="6DFD24E2" w14:textId="77777777" w:rsidR="00D17763" w:rsidRPr="00D17763" w:rsidRDefault="00D17763" w:rsidP="00D17763">
      <w:pPr>
        <w:spacing w:after="0"/>
      </w:pPr>
      <w:r w:rsidRPr="00D17763">
        <w:t>Final payment for trips including a cruise is due 90 days prior to departure.</w:t>
      </w:r>
    </w:p>
    <w:p w14:paraId="237CDCCD" w14:textId="77777777" w:rsidR="00D17763" w:rsidRPr="00D17763" w:rsidRDefault="00D17763" w:rsidP="00D17763">
      <w:pPr>
        <w:spacing w:after="0"/>
      </w:pPr>
      <w:r w:rsidRPr="00D17763">
        <w:rPr>
          <w:b/>
          <w:bCs/>
        </w:rPr>
        <w:t>Holy Kemet Service Fee Structure:</w:t>
      </w:r>
    </w:p>
    <w:p w14:paraId="082F7121" w14:textId="77777777" w:rsidR="00D17763" w:rsidRPr="00D17763" w:rsidRDefault="00D17763" w:rsidP="00D17763">
      <w:pPr>
        <w:spacing w:after="0"/>
      </w:pPr>
      <w:r w:rsidRPr="00D17763">
        <w:t>When enrolling in a tour offered by Holy Kemet Tours, a deposit is mandatory to confirm your reservation. Part of the deposit includes a non-refundable and non-transferable minimum $100 per person service fee (refer to the above cancellation terms) in case the traveller or the tour faces postponement, suspension, or cancellation due to events like acts of God, war, terrorist acts, political unrest, epidemics, or pandemics. By registering for a tour, the tour member agrees to the service fee and the outlined terms and conditions.</w:t>
      </w:r>
    </w:p>
    <w:p w14:paraId="1F13AB7F" w14:textId="77777777" w:rsidR="00D17763" w:rsidRPr="00D17763" w:rsidRDefault="00D17763" w:rsidP="00D17763">
      <w:pPr>
        <w:spacing w:after="0"/>
      </w:pPr>
      <w:r w:rsidRPr="00D17763">
        <w:rPr>
          <w:b/>
          <w:bCs/>
        </w:rPr>
        <w:t>Holy Kemet Service Fee Structure (all fees per person):</w:t>
      </w:r>
    </w:p>
    <w:p w14:paraId="50A6FCEE" w14:textId="77777777" w:rsidR="00D17763" w:rsidRPr="00D17763" w:rsidRDefault="00D17763" w:rsidP="00D17763">
      <w:pPr>
        <w:spacing w:after="0"/>
      </w:pPr>
      <w:r w:rsidRPr="00D17763">
        <w:t xml:space="preserve">• Service Fee at the time of deposit: $100 (Normal cancellation terms apply within 90 days) • Domestic Air Ticketing Fee per ticket: $20 • International Air Ticketing Fee per ticket: $60 • Tour Date Changes: One free change allowed if made 91 or more days before departure. Additional date changes are $100 per change per </w:t>
      </w:r>
      <w:r w:rsidRPr="00D17763">
        <w:t>traveller</w:t>
      </w:r>
      <w:r w:rsidRPr="00D17763">
        <w:t>.</w:t>
      </w:r>
    </w:p>
    <w:p w14:paraId="31420F7A" w14:textId="77777777" w:rsidR="00D17763" w:rsidRPr="00D17763" w:rsidRDefault="00D17763" w:rsidP="00D17763">
      <w:pPr>
        <w:spacing w:after="0"/>
      </w:pPr>
      <w:r w:rsidRPr="00D17763">
        <w:t xml:space="preserve">By signing the tour reservation form, </w:t>
      </w:r>
      <w:r w:rsidRPr="00D17763">
        <w:t>travellers</w:t>
      </w:r>
      <w:r w:rsidRPr="00D17763">
        <w:t xml:space="preserve"> acknowledge and accept Holy Kemet’s service fee structure and agree not to dispute these fees in case of tour cancellation, postponement, or suspension.</w:t>
      </w:r>
    </w:p>
    <w:p w14:paraId="4E588D11" w14:textId="77777777" w:rsidR="00D17763" w:rsidRPr="00D17763" w:rsidRDefault="00D17763" w:rsidP="00D17763">
      <w:pPr>
        <w:spacing w:after="0"/>
      </w:pPr>
      <w:r w:rsidRPr="00D17763">
        <w:rPr>
          <w:b/>
          <w:bCs/>
        </w:rPr>
        <w:t>PRICING</w:t>
      </w:r>
    </w:p>
    <w:p w14:paraId="506342DF" w14:textId="0D1A09BE" w:rsidR="00D17763" w:rsidRPr="00D17763" w:rsidRDefault="00D17763" w:rsidP="00D17763">
      <w:pPr>
        <w:spacing w:after="0"/>
      </w:pPr>
      <w:r w:rsidRPr="00D17763">
        <w:t>Quoted tour prices include planning, handling, and operational charges and are based on the current rate of exchange and tariffs. Tour costs are subject to revision in case of marked changes in foreign exchange rates, fuel costs, or tariff rates. Holy Kemet reserves the right to vary itineraries, prices, and substitute facilities and hotels of equal or superior quality if necessary.</w:t>
      </w:r>
    </w:p>
    <w:p w14:paraId="0B095781" w14:textId="77777777" w:rsidR="00D17763" w:rsidRPr="00D17763" w:rsidRDefault="00D17763" w:rsidP="00D17763">
      <w:pPr>
        <w:spacing w:after="0"/>
      </w:pPr>
      <w:r w:rsidRPr="00D17763">
        <w:rPr>
          <w:b/>
          <w:bCs/>
        </w:rPr>
        <w:t>PROOF OF US CITIZENSHIP, PASSPORT, VISA &amp; MINOR CHILDREN REQUIREMENTS</w:t>
      </w:r>
    </w:p>
    <w:p w14:paraId="006EB853" w14:textId="77777777" w:rsidR="00D17763" w:rsidRPr="00D17763" w:rsidRDefault="00D17763" w:rsidP="00D17763">
      <w:pPr>
        <w:spacing w:after="0"/>
      </w:pPr>
      <w:r w:rsidRPr="00D17763">
        <w:t xml:space="preserve">All international tours require a current passport valid for at least 6 months after the return date. Passport information must be recorded by a Holy Kemet agent during reservation. Names on airline tickets must match </w:t>
      </w:r>
      <w:r w:rsidRPr="00D17763">
        <w:lastRenderedPageBreak/>
        <w:t>passport details. Minors traveling without one parent must have a certified letter of permission from the absent parent(s). Non-U.S. citizens must fulfil destination entry requirements.</w:t>
      </w:r>
    </w:p>
    <w:p w14:paraId="32A1EE11" w14:textId="77777777" w:rsidR="00D17763" w:rsidRPr="00D17763" w:rsidRDefault="00D17763" w:rsidP="00D17763">
      <w:pPr>
        <w:spacing w:after="0"/>
      </w:pPr>
      <w:r w:rsidRPr="00D17763">
        <w:rPr>
          <w:b/>
          <w:bCs/>
        </w:rPr>
        <w:t>VISA, PASSPORT INFO PAGE</w:t>
      </w:r>
    </w:p>
    <w:p w14:paraId="0936D893" w14:textId="77777777" w:rsidR="00D17763" w:rsidRPr="00D17763" w:rsidRDefault="00D17763" w:rsidP="00D17763">
      <w:pPr>
        <w:spacing w:after="0"/>
      </w:pPr>
      <w:r w:rsidRPr="00D17763">
        <w:rPr>
          <w:b/>
          <w:bCs/>
        </w:rPr>
        <w:t>AIR TRANSPORTATION</w:t>
      </w:r>
    </w:p>
    <w:p w14:paraId="181F2894" w14:textId="77777777" w:rsidR="00D17763" w:rsidRPr="00D17763" w:rsidRDefault="00D17763" w:rsidP="00D17763">
      <w:pPr>
        <w:spacing w:after="0"/>
      </w:pPr>
      <w:r w:rsidRPr="00D17763">
        <w:t>For convenience, Holy Kemet assists in booking airfare. Scheduled tours are "land only" unless stated otherwise. Holy Kemet provides airfare options, inclusive of fuel, taxes, and fees, quoted as non-refundable unless specified. Quoted airfare rates are subject to change until paid in full. Holy Kemet is not liable for flight delays, changes, or denials by airlines due to unforeseen circumstances.</w:t>
      </w:r>
    </w:p>
    <w:p w14:paraId="7E647530" w14:textId="77777777" w:rsidR="00D17763" w:rsidRPr="00D17763" w:rsidRDefault="00D17763" w:rsidP="00D17763">
      <w:pPr>
        <w:spacing w:after="0"/>
      </w:pPr>
      <w:r w:rsidRPr="00D17763">
        <w:rPr>
          <w:b/>
          <w:bCs/>
        </w:rPr>
        <w:t>Instant Purchase Non-Refundable Airfare:</w:t>
      </w:r>
    </w:p>
    <w:p w14:paraId="6EF0BC91" w14:textId="77777777" w:rsidR="00D17763" w:rsidRPr="00D17763" w:rsidRDefault="00D17763" w:rsidP="00D17763">
      <w:pPr>
        <w:spacing w:after="0"/>
      </w:pPr>
      <w:r w:rsidRPr="00D17763">
        <w:t>Full payment is required at booking for non-refundable airfare. Once issued, tickets are non-refundable. Holy Kemet recommends purchasing travel insurance to cover cancellations. Tickets include a non-refundable Holy Kemet administration fee.</w:t>
      </w:r>
    </w:p>
    <w:p w14:paraId="247EEE27" w14:textId="77777777" w:rsidR="0044268E" w:rsidRPr="00D17763" w:rsidRDefault="0044268E" w:rsidP="0044268E">
      <w:pPr>
        <w:spacing w:after="0"/>
      </w:pPr>
      <w:r w:rsidRPr="00D17763">
        <w:rPr>
          <w:b/>
          <w:bCs/>
        </w:rPr>
        <w:t>TOUR MEMBERSHIP &amp; MOBILITY REQUIREMENTS</w:t>
      </w:r>
    </w:p>
    <w:p w14:paraId="3483222A" w14:textId="77777777" w:rsidR="0044268E" w:rsidRPr="0044268E" w:rsidRDefault="0044268E" w:rsidP="00D17763">
      <w:r w:rsidRPr="00D17763">
        <w:t>Tour membership is open to all travellers. Most tours involve moderate walking, and participants must be sufficiently mobile. Holy Kemet may require additional costs if a participant's special needs impact tour operations. The tour director may exclude insufficiently mobile persons or terminate members displaying disruptive behaviour.</w:t>
      </w:r>
    </w:p>
    <w:p w14:paraId="25C2707D" w14:textId="77777777" w:rsidR="00D17763" w:rsidRPr="00D17763" w:rsidRDefault="00D17763" w:rsidP="00D17763">
      <w:pPr>
        <w:spacing w:after="0"/>
      </w:pPr>
      <w:r w:rsidRPr="00D17763">
        <w:rPr>
          <w:b/>
          <w:bCs/>
        </w:rPr>
        <w:t>BAGGAGE</w:t>
      </w:r>
    </w:p>
    <w:p w14:paraId="2F622CF9" w14:textId="77777777" w:rsidR="00D17763" w:rsidRPr="00D17763" w:rsidRDefault="00D17763" w:rsidP="00D17763">
      <w:pPr>
        <w:spacing w:after="0"/>
      </w:pPr>
      <w:r w:rsidRPr="00D17763">
        <w:t>While Holy Kemet strives to handle luggage carefully, it is not liable for loss, damage, or theft. Passengers are allowed one checked suitcase and one carry-on bag unless otherwise stated. Some airlines may impose additional checked baggage charges; refer to the airline's policies.</w:t>
      </w:r>
    </w:p>
    <w:p w14:paraId="646423D2" w14:textId="77777777" w:rsidR="00D17763" w:rsidRPr="00D17763" w:rsidRDefault="00D17763" w:rsidP="00D17763">
      <w:pPr>
        <w:spacing w:after="0"/>
      </w:pPr>
      <w:r w:rsidRPr="00D17763">
        <w:rPr>
          <w:b/>
          <w:bCs/>
        </w:rPr>
        <w:t>AIRLINE SECURITY</w:t>
      </w:r>
    </w:p>
    <w:p w14:paraId="70BF278C" w14:textId="77777777" w:rsidR="00D17763" w:rsidRPr="00D17763" w:rsidRDefault="00D17763" w:rsidP="00D17763">
      <w:pPr>
        <w:spacing w:after="0"/>
      </w:pPr>
      <w:r w:rsidRPr="00D17763">
        <w:t>Passengers must provide positive identification (passport or required ID) during airport check-in.</w:t>
      </w:r>
    </w:p>
    <w:p w14:paraId="705D1427" w14:textId="77777777" w:rsidR="0044268E" w:rsidRPr="00D17763" w:rsidRDefault="0044268E" w:rsidP="0044268E">
      <w:pPr>
        <w:spacing w:after="0"/>
      </w:pPr>
      <w:r w:rsidRPr="00D17763">
        <w:rPr>
          <w:b/>
          <w:bCs/>
        </w:rPr>
        <w:t>ERRORS AND OMISSIONS</w:t>
      </w:r>
    </w:p>
    <w:p w14:paraId="3DDB0465" w14:textId="77777777" w:rsidR="0044268E" w:rsidRPr="0044268E" w:rsidRDefault="0044268E" w:rsidP="00D17763">
      <w:r w:rsidRPr="00D17763">
        <w:t>While efforts are made for accuracy, Holy Kemet is not responsible for errors. Holy Kemet reserves the right to correct invoices for billing mistakes.</w:t>
      </w:r>
    </w:p>
    <w:p w14:paraId="164463A5" w14:textId="77777777" w:rsidR="00D17763" w:rsidRPr="00D17763" w:rsidRDefault="00D17763" w:rsidP="00D17763">
      <w:pPr>
        <w:spacing w:after="0"/>
      </w:pPr>
      <w:r w:rsidRPr="00D17763">
        <w:rPr>
          <w:b/>
          <w:bCs/>
        </w:rPr>
        <w:t>RESPONSIBILITIES</w:t>
      </w:r>
    </w:p>
    <w:p w14:paraId="58AF7952" w14:textId="77777777" w:rsidR="00D17763" w:rsidRPr="00D17763" w:rsidRDefault="00D17763" w:rsidP="00D17763">
      <w:pPr>
        <w:spacing w:after="0"/>
      </w:pPr>
      <w:r w:rsidRPr="00D17763">
        <w:t>Holy Kemet acts as an agent for tour members, arranging vacation services through independent contracts with suppliers. Holy Kemet is not liable for personal property loss, injuries, thefts, or unforeseen expenses. Tour members agree to terms and conditions and acknowledge the right to change itineraries.</w:t>
      </w:r>
    </w:p>
    <w:p w14:paraId="5ECE2A76" w14:textId="77777777" w:rsidR="00D17763" w:rsidRPr="00D17763" w:rsidRDefault="00D17763" w:rsidP="00D17763">
      <w:pPr>
        <w:spacing w:after="0"/>
      </w:pPr>
      <w:r w:rsidRPr="00D17763">
        <w:rPr>
          <w:b/>
          <w:bCs/>
        </w:rPr>
        <w:t>Explanation of Responsibilities and Tour Conditions for Holy Kemet:</w:t>
      </w:r>
    </w:p>
    <w:p w14:paraId="263FCB62" w14:textId="77777777" w:rsidR="00D17763" w:rsidRPr="00D17763" w:rsidRDefault="00D17763" w:rsidP="00D17763">
      <w:pPr>
        <w:spacing w:after="0"/>
      </w:pPr>
      <w:r w:rsidRPr="00D17763">
        <w:t>Clients are responsible for proper documentation and inoculations. Holy Kemet reserves the right to change or cancel itineraries, hotels, and other tour components. Times on itineraries are subject to change due to external factors. Holy Kemet disclaims liability for damages due to changes, cancellations, or delays. Rates on foreign tours may fluctuate based on currency exchange.</w:t>
      </w:r>
    </w:p>
    <w:p w14:paraId="786A3242" w14:textId="77777777" w:rsidR="00D17763" w:rsidRPr="00D17763" w:rsidRDefault="00D17763" w:rsidP="00D17763">
      <w:pPr>
        <w:spacing w:after="0"/>
      </w:pPr>
      <w:r w:rsidRPr="00D17763">
        <w:t>Rates are per person based on double occupancy unless specified otherwise. Reservations are accepted subject to availability upon request and confirmed upon receipt of a deposit and completed reservation form.</w:t>
      </w:r>
    </w:p>
    <w:p w14:paraId="1D170F01" w14:textId="77777777" w:rsidR="00D17763" w:rsidRPr="00D17763" w:rsidRDefault="00D17763" w:rsidP="00D17763">
      <w:pPr>
        <w:spacing w:after="0"/>
      </w:pPr>
      <w:r w:rsidRPr="00D17763">
        <w:rPr>
          <w:b/>
          <w:bCs/>
        </w:rPr>
        <w:t>FORUM SELECTION AND CHOICE OF LAW</w:t>
      </w:r>
    </w:p>
    <w:p w14:paraId="18A76B1D" w14:textId="77777777" w:rsidR="00D17763" w:rsidRPr="00D17763" w:rsidRDefault="00D17763" w:rsidP="00D17763">
      <w:pPr>
        <w:spacing w:after="0"/>
      </w:pPr>
      <w:r w:rsidRPr="00D17763">
        <w:t xml:space="preserve">This agreement is governed by </w:t>
      </w:r>
      <w:r w:rsidR="00287443">
        <w:t>United Kingdom</w:t>
      </w:r>
      <w:r w:rsidRPr="00D17763">
        <w:t xml:space="preserve"> law</w:t>
      </w:r>
      <w:r w:rsidR="00287443">
        <w:t>s</w:t>
      </w:r>
      <w:r w:rsidRPr="00D17763">
        <w:t xml:space="preserve"> having exclusive jurisdiction over disputes. Dispute resolution is individual, not in class actions. Clients waive the right to a jury trial.</w:t>
      </w:r>
    </w:p>
    <w:p w14:paraId="69C4F187" w14:textId="77777777" w:rsidR="00D17763" w:rsidRPr="00D17763" w:rsidRDefault="00D17763" w:rsidP="00D17763">
      <w:pPr>
        <w:spacing w:after="0"/>
      </w:pPr>
      <w:r w:rsidRPr="00D17763">
        <w:rPr>
          <w:b/>
          <w:bCs/>
        </w:rPr>
        <w:t>SEVERABILITY</w:t>
      </w:r>
    </w:p>
    <w:p w14:paraId="1F2F9241" w14:textId="5D9D6815" w:rsidR="00D17763" w:rsidRDefault="00D17763" w:rsidP="009E5D32">
      <w:pPr>
        <w:spacing w:after="0"/>
      </w:pPr>
      <w:r w:rsidRPr="00D17763">
        <w:t>In case a clause is deemed invalid, remaining provisions remain valid. Holy Kemet may replace the invalid provision with a similar one.</w:t>
      </w:r>
    </w:p>
    <w:p w14:paraId="7F0A77A4" w14:textId="77777777" w:rsidR="0044268E" w:rsidRPr="00D17763" w:rsidRDefault="0044268E" w:rsidP="0044268E">
      <w:pPr>
        <w:spacing w:after="0"/>
      </w:pPr>
      <w:r w:rsidRPr="00D17763">
        <w:rPr>
          <w:b/>
          <w:bCs/>
        </w:rPr>
        <w:t>GENERAL DISCLAIMER:</w:t>
      </w:r>
    </w:p>
    <w:p w14:paraId="4F9CB8FA" w14:textId="77777777" w:rsidR="0044268E" w:rsidRPr="00D17763" w:rsidRDefault="0044268E" w:rsidP="0044268E">
      <w:pPr>
        <w:spacing w:after="0"/>
      </w:pPr>
      <w:r w:rsidRPr="00D17763">
        <w:t xml:space="preserve">Holy Kemet monitors global security and government travel advisories. Conditions may prompt changes, postponements, suspensions, or cancellations, and guests accept the risks involved in travel. Holy Kemet </w:t>
      </w:r>
      <w:r w:rsidRPr="00D17763">
        <w:lastRenderedPageBreak/>
        <w:t>disclaims responsibility for losses or expenses due to various reasons. Participants may be required to sign a participation agreement before certain activities.</w:t>
      </w:r>
    </w:p>
    <w:p w14:paraId="1F2F8C5F" w14:textId="2D242FE3" w:rsidR="009E5D32" w:rsidRPr="00D17763" w:rsidRDefault="0044268E" w:rsidP="009E5D32">
      <w:r w:rsidRPr="00D17763">
        <w:t>Holy Kemet does not own or operate providers' goods or services and is not responsible for supplier actions. Clients indemnify Holy Kemet from claims related to personal injury, death, property damage, or loss due to supplier acts.</w:t>
      </w:r>
      <w:r w:rsidR="009E5D32">
        <w:t xml:space="preserve"> </w:t>
      </w:r>
      <w:r w:rsidR="009E5D32" w:rsidRPr="00D17763">
        <w:t>Holy Kemet may modify these terms and conditions without notice.</w:t>
      </w:r>
    </w:p>
    <w:p w14:paraId="4A7125F6" w14:textId="7E28D02E" w:rsidR="0044268E" w:rsidRPr="00D17763" w:rsidRDefault="0044268E" w:rsidP="0044268E">
      <w:pPr>
        <w:spacing w:after="0"/>
      </w:pPr>
    </w:p>
    <w:p w14:paraId="71CA31B8" w14:textId="77777777" w:rsidR="0044268E" w:rsidRPr="00D17763" w:rsidRDefault="0044268E" w:rsidP="00D17763"/>
    <w:p w14:paraId="74E25A80" w14:textId="77777777" w:rsidR="00EF63BD" w:rsidRPr="00D17763" w:rsidRDefault="00EF63BD" w:rsidP="00D17763"/>
    <w:sectPr w:rsidR="00EF63BD" w:rsidRPr="00D17763" w:rsidSect="00216E1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104A" w14:textId="77777777" w:rsidR="00216E1F" w:rsidRDefault="00216E1F" w:rsidP="009E5D32">
      <w:pPr>
        <w:spacing w:after="0" w:line="240" w:lineRule="auto"/>
      </w:pPr>
      <w:r>
        <w:separator/>
      </w:r>
    </w:p>
  </w:endnote>
  <w:endnote w:type="continuationSeparator" w:id="0">
    <w:p w14:paraId="34084DED" w14:textId="77777777" w:rsidR="00216E1F" w:rsidRDefault="00216E1F" w:rsidP="009E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5CBF" w14:textId="77777777" w:rsidR="00216E1F" w:rsidRDefault="00216E1F" w:rsidP="009E5D32">
      <w:pPr>
        <w:spacing w:after="0" w:line="240" w:lineRule="auto"/>
      </w:pPr>
      <w:r>
        <w:separator/>
      </w:r>
    </w:p>
  </w:footnote>
  <w:footnote w:type="continuationSeparator" w:id="0">
    <w:p w14:paraId="1582FD81" w14:textId="77777777" w:rsidR="00216E1F" w:rsidRDefault="00216E1F" w:rsidP="009E5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2440" w14:textId="52366B0F" w:rsidR="009E5D32" w:rsidRDefault="009E5D32" w:rsidP="009E5D32">
    <w:pPr>
      <w:pStyle w:val="Header"/>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63"/>
    <w:rsid w:val="00216E1F"/>
    <w:rsid w:val="00287443"/>
    <w:rsid w:val="0044268E"/>
    <w:rsid w:val="009E5D32"/>
    <w:rsid w:val="00C750AB"/>
    <w:rsid w:val="00D17763"/>
    <w:rsid w:val="00EF6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097F"/>
  <w15:chartTrackingRefBased/>
  <w15:docId w15:val="{4D6DCF02-3E76-0C42-AD65-E1DD8B88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32"/>
    <w:rPr>
      <w:i/>
      <w:iCs/>
      <w:sz w:val="20"/>
      <w:szCs w:val="20"/>
    </w:rPr>
  </w:style>
  <w:style w:type="paragraph" w:styleId="Heading1">
    <w:name w:val="heading 1"/>
    <w:basedOn w:val="Normal"/>
    <w:next w:val="Normal"/>
    <w:link w:val="Heading1Char"/>
    <w:uiPriority w:val="9"/>
    <w:qFormat/>
    <w:rsid w:val="009E5D32"/>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9E5D32"/>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9E5D32"/>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9E5D32"/>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9E5D32"/>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9E5D32"/>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9E5D32"/>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9E5D32"/>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9E5D32"/>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763"/>
    <w:pPr>
      <w:spacing w:before="100" w:beforeAutospacing="1" w:after="100" w:afterAutospacing="1"/>
    </w:pPr>
    <w:rPr>
      <w:rFonts w:ascii="Times New Roman" w:eastAsia="Times New Roman" w:hAnsi="Times New Roman" w:cs="Times New Roman"/>
      <w:lang w:eastAsia="en-GB"/>
    </w:rPr>
  </w:style>
  <w:style w:type="character" w:styleId="Strong">
    <w:name w:val="Strong"/>
    <w:uiPriority w:val="22"/>
    <w:qFormat/>
    <w:rsid w:val="009E5D32"/>
    <w:rPr>
      <w:b/>
      <w:bCs/>
      <w:spacing w:val="0"/>
    </w:rPr>
  </w:style>
  <w:style w:type="character" w:customStyle="1" w:styleId="Heading1Char">
    <w:name w:val="Heading 1 Char"/>
    <w:basedOn w:val="DefaultParagraphFont"/>
    <w:link w:val="Heading1"/>
    <w:uiPriority w:val="9"/>
    <w:rsid w:val="009E5D32"/>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9E5D32"/>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9E5D32"/>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9E5D32"/>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9E5D32"/>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9E5D32"/>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9E5D32"/>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9E5D32"/>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9E5D32"/>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9E5D32"/>
    <w:rPr>
      <w:b/>
      <w:bCs/>
      <w:color w:val="C45911" w:themeColor="accent2" w:themeShade="BF"/>
      <w:sz w:val="18"/>
      <w:szCs w:val="18"/>
    </w:rPr>
  </w:style>
  <w:style w:type="paragraph" w:styleId="Title">
    <w:name w:val="Title"/>
    <w:basedOn w:val="Normal"/>
    <w:next w:val="Normal"/>
    <w:link w:val="TitleChar"/>
    <w:uiPriority w:val="10"/>
    <w:qFormat/>
    <w:rsid w:val="009E5D32"/>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9E5D32"/>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9E5D32"/>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9E5D32"/>
    <w:rPr>
      <w:rFonts w:asciiTheme="majorHAnsi" w:eastAsiaTheme="majorEastAsia" w:hAnsiTheme="majorHAnsi" w:cstheme="majorBidi"/>
      <w:i/>
      <w:iCs/>
      <w:color w:val="823B0B" w:themeColor="accent2" w:themeShade="7F"/>
      <w:sz w:val="24"/>
      <w:szCs w:val="24"/>
    </w:rPr>
  </w:style>
  <w:style w:type="character" w:styleId="Emphasis">
    <w:name w:val="Emphasis"/>
    <w:uiPriority w:val="20"/>
    <w:qFormat/>
    <w:rsid w:val="009E5D32"/>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9E5D32"/>
    <w:pPr>
      <w:spacing w:after="0" w:line="240" w:lineRule="auto"/>
    </w:pPr>
  </w:style>
  <w:style w:type="paragraph" w:styleId="ListParagraph">
    <w:name w:val="List Paragraph"/>
    <w:basedOn w:val="Normal"/>
    <w:uiPriority w:val="34"/>
    <w:qFormat/>
    <w:rsid w:val="009E5D32"/>
    <w:pPr>
      <w:ind w:left="720"/>
      <w:contextualSpacing/>
    </w:pPr>
  </w:style>
  <w:style w:type="paragraph" w:styleId="Quote">
    <w:name w:val="Quote"/>
    <w:basedOn w:val="Normal"/>
    <w:next w:val="Normal"/>
    <w:link w:val="QuoteChar"/>
    <w:uiPriority w:val="29"/>
    <w:qFormat/>
    <w:rsid w:val="009E5D32"/>
    <w:rPr>
      <w:i w:val="0"/>
      <w:iCs w:val="0"/>
      <w:color w:val="C45911" w:themeColor="accent2" w:themeShade="BF"/>
    </w:rPr>
  </w:style>
  <w:style w:type="character" w:customStyle="1" w:styleId="QuoteChar">
    <w:name w:val="Quote Char"/>
    <w:basedOn w:val="DefaultParagraphFont"/>
    <w:link w:val="Quote"/>
    <w:uiPriority w:val="29"/>
    <w:rsid w:val="009E5D32"/>
    <w:rPr>
      <w:color w:val="C45911" w:themeColor="accent2" w:themeShade="BF"/>
      <w:sz w:val="20"/>
      <w:szCs w:val="20"/>
    </w:rPr>
  </w:style>
  <w:style w:type="paragraph" w:styleId="IntenseQuote">
    <w:name w:val="Intense Quote"/>
    <w:basedOn w:val="Normal"/>
    <w:next w:val="Normal"/>
    <w:link w:val="IntenseQuoteChar"/>
    <w:uiPriority w:val="30"/>
    <w:qFormat/>
    <w:rsid w:val="009E5D3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9E5D3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9E5D32"/>
    <w:rPr>
      <w:rFonts w:asciiTheme="majorHAnsi" w:eastAsiaTheme="majorEastAsia" w:hAnsiTheme="majorHAnsi" w:cstheme="majorBidi"/>
      <w:i/>
      <w:iCs/>
      <w:color w:val="ED7D31" w:themeColor="accent2"/>
    </w:rPr>
  </w:style>
  <w:style w:type="character" w:styleId="IntenseEmphasis">
    <w:name w:val="Intense Emphasis"/>
    <w:uiPriority w:val="21"/>
    <w:qFormat/>
    <w:rsid w:val="009E5D3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9E5D32"/>
    <w:rPr>
      <w:i/>
      <w:iCs/>
      <w:smallCaps/>
      <w:color w:val="ED7D31" w:themeColor="accent2"/>
      <w:u w:color="ED7D31" w:themeColor="accent2"/>
    </w:rPr>
  </w:style>
  <w:style w:type="character" w:styleId="IntenseReference">
    <w:name w:val="Intense Reference"/>
    <w:uiPriority w:val="32"/>
    <w:qFormat/>
    <w:rsid w:val="009E5D32"/>
    <w:rPr>
      <w:b/>
      <w:bCs/>
      <w:i/>
      <w:iCs/>
      <w:smallCaps/>
      <w:color w:val="ED7D31" w:themeColor="accent2"/>
      <w:u w:color="ED7D31" w:themeColor="accent2"/>
    </w:rPr>
  </w:style>
  <w:style w:type="character" w:styleId="BookTitle">
    <w:name w:val="Book Title"/>
    <w:uiPriority w:val="33"/>
    <w:qFormat/>
    <w:rsid w:val="009E5D32"/>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9E5D32"/>
    <w:pPr>
      <w:outlineLvl w:val="9"/>
    </w:pPr>
  </w:style>
  <w:style w:type="paragraph" w:styleId="Header">
    <w:name w:val="header"/>
    <w:basedOn w:val="Normal"/>
    <w:link w:val="HeaderChar"/>
    <w:uiPriority w:val="99"/>
    <w:unhideWhenUsed/>
    <w:rsid w:val="009E5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D32"/>
    <w:rPr>
      <w:i/>
      <w:iCs/>
      <w:sz w:val="20"/>
      <w:szCs w:val="20"/>
    </w:rPr>
  </w:style>
  <w:style w:type="paragraph" w:styleId="Footer">
    <w:name w:val="footer"/>
    <w:basedOn w:val="Normal"/>
    <w:link w:val="FooterChar"/>
    <w:uiPriority w:val="99"/>
    <w:unhideWhenUsed/>
    <w:rsid w:val="009E5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D32"/>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44058">
      <w:bodyDiv w:val="1"/>
      <w:marLeft w:val="0"/>
      <w:marRight w:val="0"/>
      <w:marTop w:val="0"/>
      <w:marBottom w:val="0"/>
      <w:divBdr>
        <w:top w:val="none" w:sz="0" w:space="0" w:color="auto"/>
        <w:left w:val="none" w:sz="0" w:space="0" w:color="auto"/>
        <w:bottom w:val="none" w:sz="0" w:space="0" w:color="auto"/>
        <w:right w:val="none" w:sz="0" w:space="0" w:color="auto"/>
      </w:divBdr>
      <w:divsChild>
        <w:div w:id="623541743">
          <w:marLeft w:val="0"/>
          <w:marRight w:val="0"/>
          <w:marTop w:val="0"/>
          <w:marBottom w:val="0"/>
          <w:divBdr>
            <w:top w:val="single" w:sz="2" w:space="0" w:color="D9D9E3"/>
            <w:left w:val="single" w:sz="2" w:space="0" w:color="D9D9E3"/>
            <w:bottom w:val="single" w:sz="2" w:space="0" w:color="D9D9E3"/>
            <w:right w:val="single" w:sz="2" w:space="0" w:color="D9D9E3"/>
          </w:divBdr>
          <w:divsChild>
            <w:div w:id="244268184">
              <w:marLeft w:val="0"/>
              <w:marRight w:val="0"/>
              <w:marTop w:val="0"/>
              <w:marBottom w:val="0"/>
              <w:divBdr>
                <w:top w:val="single" w:sz="2" w:space="0" w:color="D9D9E3"/>
                <w:left w:val="single" w:sz="2" w:space="0" w:color="D9D9E3"/>
                <w:bottom w:val="single" w:sz="2" w:space="0" w:color="D9D9E3"/>
                <w:right w:val="single" w:sz="2" w:space="0" w:color="D9D9E3"/>
              </w:divBdr>
              <w:divsChild>
                <w:div w:id="2064057872">
                  <w:marLeft w:val="0"/>
                  <w:marRight w:val="0"/>
                  <w:marTop w:val="0"/>
                  <w:marBottom w:val="0"/>
                  <w:divBdr>
                    <w:top w:val="single" w:sz="2" w:space="0" w:color="D9D9E3"/>
                    <w:left w:val="single" w:sz="2" w:space="0" w:color="D9D9E3"/>
                    <w:bottom w:val="single" w:sz="2" w:space="0" w:color="D9D9E3"/>
                    <w:right w:val="single" w:sz="2" w:space="0" w:color="D9D9E3"/>
                  </w:divBdr>
                  <w:divsChild>
                    <w:div w:id="539443154">
                      <w:marLeft w:val="0"/>
                      <w:marRight w:val="0"/>
                      <w:marTop w:val="0"/>
                      <w:marBottom w:val="0"/>
                      <w:divBdr>
                        <w:top w:val="single" w:sz="2" w:space="0" w:color="D9D9E3"/>
                        <w:left w:val="single" w:sz="2" w:space="0" w:color="D9D9E3"/>
                        <w:bottom w:val="single" w:sz="2" w:space="0" w:color="D9D9E3"/>
                        <w:right w:val="single" w:sz="2" w:space="0" w:color="D9D9E3"/>
                      </w:divBdr>
                      <w:divsChild>
                        <w:div w:id="1224825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51442587">
          <w:marLeft w:val="0"/>
          <w:marRight w:val="0"/>
          <w:marTop w:val="0"/>
          <w:marBottom w:val="0"/>
          <w:divBdr>
            <w:top w:val="single" w:sz="2" w:space="0" w:color="D9D9E3"/>
            <w:left w:val="single" w:sz="2" w:space="0" w:color="D9D9E3"/>
            <w:bottom w:val="single" w:sz="2" w:space="0" w:color="D9D9E3"/>
            <w:right w:val="single" w:sz="2" w:space="0" w:color="D9D9E3"/>
          </w:divBdr>
          <w:divsChild>
            <w:div w:id="1694303224">
              <w:marLeft w:val="0"/>
              <w:marRight w:val="0"/>
              <w:marTop w:val="0"/>
              <w:marBottom w:val="0"/>
              <w:divBdr>
                <w:top w:val="single" w:sz="2" w:space="0" w:color="D9D9E3"/>
                <w:left w:val="single" w:sz="2" w:space="0" w:color="D9D9E3"/>
                <w:bottom w:val="single" w:sz="2" w:space="0" w:color="D9D9E3"/>
                <w:right w:val="single" w:sz="2" w:space="0" w:color="D9D9E3"/>
              </w:divBdr>
            </w:div>
            <w:div w:id="975644802">
              <w:marLeft w:val="0"/>
              <w:marRight w:val="0"/>
              <w:marTop w:val="0"/>
              <w:marBottom w:val="0"/>
              <w:divBdr>
                <w:top w:val="single" w:sz="2" w:space="0" w:color="D9D9E3"/>
                <w:left w:val="single" w:sz="2" w:space="0" w:color="D9D9E3"/>
                <w:bottom w:val="single" w:sz="2" w:space="0" w:color="D9D9E3"/>
                <w:right w:val="single" w:sz="2" w:space="0" w:color="D9D9E3"/>
              </w:divBdr>
              <w:divsChild>
                <w:div w:id="1863470200">
                  <w:marLeft w:val="0"/>
                  <w:marRight w:val="0"/>
                  <w:marTop w:val="0"/>
                  <w:marBottom w:val="0"/>
                  <w:divBdr>
                    <w:top w:val="single" w:sz="2" w:space="0" w:color="D9D9E3"/>
                    <w:left w:val="single" w:sz="2" w:space="0" w:color="D9D9E3"/>
                    <w:bottom w:val="single" w:sz="2" w:space="0" w:color="D9D9E3"/>
                    <w:right w:val="single" w:sz="2" w:space="0" w:color="D9D9E3"/>
                  </w:divBdr>
                  <w:divsChild>
                    <w:div w:id="1436632452">
                      <w:marLeft w:val="0"/>
                      <w:marRight w:val="0"/>
                      <w:marTop w:val="0"/>
                      <w:marBottom w:val="0"/>
                      <w:divBdr>
                        <w:top w:val="single" w:sz="2" w:space="0" w:color="D9D9E3"/>
                        <w:left w:val="single" w:sz="2" w:space="0" w:color="D9D9E3"/>
                        <w:bottom w:val="single" w:sz="2" w:space="0" w:color="D9D9E3"/>
                        <w:right w:val="single" w:sz="2" w:space="0" w:color="D9D9E3"/>
                      </w:divBdr>
                      <w:divsChild>
                        <w:div w:id="1512138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9765D-E450-8647-ABA6-4112EA24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2024-01-22T19:21:00Z</dcterms:created>
  <dcterms:modified xsi:type="dcterms:W3CDTF">2024-01-22T20:24:00Z</dcterms:modified>
</cp:coreProperties>
</file>